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22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A78DF">
        <w:rPr>
          <w:rFonts w:ascii="Times New Roman" w:hAnsi="Times New Roman" w:cs="Times New Roman"/>
          <w:b/>
          <w:sz w:val="32"/>
          <w:szCs w:val="32"/>
        </w:rPr>
        <w:t>ТЕМЫ РЕФЕРАТОВ ПО БЖД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«Основные понятия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безопасности жизнедеятельности»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«Обеспечение безопасности населения в чрезвычайных ситуациях и во время стихийных бедствий».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«Средства защиты дыхательных путей».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«Средства защиты кожи от внешних негативных воздействий».</w:t>
      </w:r>
    </w:p>
    <w:p w:rsidR="00E8391A" w:rsidRPr="00E8391A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«Массовые средства безопасности».</w:t>
      </w:r>
    </w:p>
    <w:p w:rsidR="00E8391A" w:rsidRPr="00E8391A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«Опасност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ь атомной и ядерной энергетики»</w:t>
      </w:r>
    </w:p>
    <w:p w:rsidR="002A78DF" w:rsidRPr="00C81D51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«История появления ядерного оружия».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 «Последствия крупных аварий на АЭС».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История появления ядов и химического </w:t>
      </w:r>
      <w:r w:rsidR="00181D8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оружия.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Организация мероприятий по перемещению и эвакуации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Стихийные бедствия: смерчи, тайфуны, ураганы, землетрясения, наводнения. Поведение населения в случае угрозы их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возникновения.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во время снежных бурь.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Обеспечение мер безопасности во время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пожаров.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мер безопасности в случае схождения снежных лавин.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Извержение вулканов: опасность и меры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предосторожности.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Угроза селевых потоков и обеспечение безопасности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Угроза оползней и обеспечение безопасности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населения.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Оказание первой медицинской помощи пострадавшим от стихийных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бедствий.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Правила поведения в случае попадания в дорожно-транспортные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происшествия.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Оказание первой помощи в случае ожога, утопления, обморожения,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кровотечения.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Определение уровня дефектности газоперерабатывающего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оборудования.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Выбросы вредных веществ в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атмосферу.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Страхование рисков возникновения чрезвычайных ситуаций.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Оценка и анализ производственной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безопасности.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Обеспечение охраны труда.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Двухмерные системы оценки риска.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Обеспечение безопасности жизнедеятельности на промышленных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предприятиях.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Безопасность жизнедеятельности несовершеннолетнего поколения.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Влияние радиации на здоровье человека: угроза, развитие болезней и методы лечения.</w:t>
      </w:r>
    </w:p>
    <w:p w:rsidR="002A78DF" w:rsidRPr="002A78DF" w:rsidRDefault="002A78DF" w:rsidP="002A78D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</w:pPr>
      <w:r w:rsidRPr="002A78DF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 xml:space="preserve">Терроризм: предотвращение и обеспечение мер </w:t>
      </w:r>
      <w:r w:rsidR="00E8391A">
        <w:rPr>
          <w:rFonts w:ascii="Times New Roman" w:eastAsia="Times New Roman" w:hAnsi="Times New Roman" w:cs="Times New Roman"/>
          <w:color w:val="33363B"/>
          <w:sz w:val="28"/>
          <w:szCs w:val="28"/>
          <w:lang w:eastAsia="ru-RU"/>
        </w:rPr>
        <w:t>безопасности.</w:t>
      </w:r>
    </w:p>
    <w:p w:rsidR="002A78DF" w:rsidRPr="002A78DF" w:rsidRDefault="002A78DF" w:rsidP="002A7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A78DF" w:rsidRPr="002A78DF" w:rsidSect="005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386"/>
    <w:multiLevelType w:val="multilevel"/>
    <w:tmpl w:val="E4B6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DF"/>
    <w:rsid w:val="000C1166"/>
    <w:rsid w:val="00101CCD"/>
    <w:rsid w:val="001749BD"/>
    <w:rsid w:val="00181D8F"/>
    <w:rsid w:val="00204C94"/>
    <w:rsid w:val="002A24F6"/>
    <w:rsid w:val="002A78DF"/>
    <w:rsid w:val="00406A76"/>
    <w:rsid w:val="005C3D22"/>
    <w:rsid w:val="00626201"/>
    <w:rsid w:val="00784C38"/>
    <w:rsid w:val="00812B1D"/>
    <w:rsid w:val="00977F30"/>
    <w:rsid w:val="009D5B9B"/>
    <w:rsid w:val="00B02CB0"/>
    <w:rsid w:val="00B72234"/>
    <w:rsid w:val="00C51B0A"/>
    <w:rsid w:val="00C80BE8"/>
    <w:rsid w:val="00C81D51"/>
    <w:rsid w:val="00D030A0"/>
    <w:rsid w:val="00D40024"/>
    <w:rsid w:val="00E363CA"/>
    <w:rsid w:val="00E5686B"/>
    <w:rsid w:val="00E8391A"/>
    <w:rsid w:val="00E921FA"/>
    <w:rsid w:val="00F35D87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1694"/>
  <w15:docId w15:val="{6AD847A0-7C16-D94A-BFBF-C4C3E34F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</cp:lastModifiedBy>
  <cp:revision>2</cp:revision>
  <cp:lastPrinted>2020-02-29T08:30:00Z</cp:lastPrinted>
  <dcterms:created xsi:type="dcterms:W3CDTF">2021-01-31T17:15:00Z</dcterms:created>
  <dcterms:modified xsi:type="dcterms:W3CDTF">2021-01-31T17:15:00Z</dcterms:modified>
</cp:coreProperties>
</file>